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17" w:rsidRPr="00E401CE" w:rsidRDefault="00A96517" w:rsidP="00A96517">
      <w:pPr>
        <w:tabs>
          <w:tab w:val="left" w:pos="6237"/>
        </w:tabs>
        <w:ind w:left="6237"/>
        <w:rPr>
          <w:rFonts w:ascii="Arial" w:hAnsi="Arial"/>
        </w:rPr>
      </w:pPr>
      <w:proofErr w:type="spellStart"/>
      <w:r>
        <w:rPr>
          <w:rFonts w:ascii="Arial" w:hAnsi="Arial"/>
        </w:rPr>
        <w:t>Contact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editorial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offices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br/>
        <w:t xml:space="preserve">Dirk Rott, Head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Marketing</w:t>
      </w:r>
    </w:p>
    <w:p w:rsidR="000A7E7C" w:rsidRPr="00E401CE" w:rsidRDefault="000A7E7C">
      <w:pPr>
        <w:tabs>
          <w:tab w:val="left" w:pos="6237"/>
        </w:tabs>
        <w:ind w:left="-284"/>
        <w:rPr>
          <w:rFonts w:ascii="Arial" w:hAnsi="Arial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Pr="008B763B" w:rsidRDefault="00385F0B">
      <w:pPr>
        <w:tabs>
          <w:tab w:val="left" w:pos="6237"/>
        </w:tabs>
        <w:ind w:left="-284"/>
        <w:rPr>
          <w:rFonts w:ascii="Arial" w:hAnsi="Arial"/>
          <w:b/>
          <w:color w:val="FF0000"/>
          <w:sz w:val="22"/>
          <w:szCs w:val="22"/>
        </w:rPr>
      </w:pPr>
      <w:r w:rsidRPr="00615245">
        <w:rPr>
          <w:rFonts w:ascii="Arial" w:hAnsi="Arial"/>
        </w:rPr>
        <w:tab/>
      </w:r>
      <w:r w:rsidR="00D539CB">
        <w:rPr>
          <w:rFonts w:ascii="Arial" w:hAnsi="Arial"/>
          <w:sz w:val="22"/>
          <w:szCs w:val="22"/>
        </w:rPr>
        <w:t>08</w:t>
      </w:r>
      <w:r w:rsidR="00A96517">
        <w:rPr>
          <w:rFonts w:ascii="Arial" w:hAnsi="Arial"/>
          <w:sz w:val="22"/>
          <w:szCs w:val="22"/>
        </w:rPr>
        <w:t>.06.2018</w:t>
      </w:r>
      <w:r w:rsidR="008B763B" w:rsidRPr="008B763B">
        <w:rPr>
          <w:rFonts w:ascii="Arial" w:hAnsi="Arial"/>
          <w:sz w:val="22"/>
          <w:szCs w:val="22"/>
        </w:rPr>
        <w:t>/ DRO</w:t>
      </w:r>
      <w:r w:rsidR="001A2183" w:rsidRPr="008B763B">
        <w:rPr>
          <w:rFonts w:ascii="Arial" w:hAnsi="Arial"/>
          <w:b/>
          <w:color w:val="FF0000"/>
          <w:sz w:val="22"/>
          <w:szCs w:val="22"/>
        </w:rPr>
        <w:br/>
      </w:r>
    </w:p>
    <w:p w:rsidR="00EA45EA" w:rsidRPr="00BC275E" w:rsidRDefault="00A96517" w:rsidP="00EA45EA">
      <w:pPr>
        <w:rPr>
          <w:rFonts w:ascii="Arial" w:hAnsi="Arial" w:cs="Arial"/>
          <w:b/>
          <w:sz w:val="8"/>
          <w:szCs w:val="8"/>
        </w:rPr>
      </w:pPr>
      <w:r>
        <w:rPr>
          <w:rFonts w:ascii="Arial" w:hAnsi="Arial"/>
          <w:b/>
          <w:bCs/>
          <w:sz w:val="24"/>
          <w:szCs w:val="24"/>
        </w:rPr>
        <w:t xml:space="preserve">Press </w:t>
      </w:r>
      <w:proofErr w:type="spellStart"/>
      <w:r>
        <w:rPr>
          <w:rFonts w:ascii="Arial" w:hAnsi="Arial"/>
          <w:b/>
          <w:bCs/>
          <w:sz w:val="24"/>
          <w:szCs w:val="24"/>
        </w:rPr>
        <w:t>release</w:t>
      </w:r>
      <w:proofErr w:type="spellEnd"/>
      <w:r w:rsidR="00385F0B" w:rsidRPr="00BC275E">
        <w:rPr>
          <w:rFonts w:ascii="Arial" w:hAnsi="Arial" w:cs="Arial"/>
          <w:b/>
          <w:bCs/>
          <w:sz w:val="24"/>
          <w:szCs w:val="24"/>
        </w:rPr>
        <w:t xml:space="preserve"> W</w:t>
      </w:r>
      <w:r w:rsidR="008F7202" w:rsidRPr="00BC275E">
        <w:rPr>
          <w:rFonts w:ascii="Arial" w:hAnsi="Arial" w:cs="Arial"/>
          <w:b/>
          <w:bCs/>
          <w:sz w:val="24"/>
          <w:szCs w:val="24"/>
        </w:rPr>
        <w:t>A</w:t>
      </w:r>
      <w:r w:rsidR="00C9587D" w:rsidRPr="00BC275E">
        <w:rPr>
          <w:rFonts w:ascii="Arial" w:hAnsi="Arial" w:cs="Arial"/>
          <w:b/>
          <w:bCs/>
          <w:sz w:val="24"/>
          <w:szCs w:val="24"/>
        </w:rPr>
        <w:t>1</w:t>
      </w:r>
      <w:r w:rsidR="0071259C">
        <w:rPr>
          <w:rFonts w:ascii="Arial" w:hAnsi="Arial" w:cs="Arial"/>
          <w:b/>
          <w:bCs/>
          <w:sz w:val="24"/>
          <w:szCs w:val="24"/>
        </w:rPr>
        <w:t>8</w:t>
      </w:r>
      <w:r w:rsidR="00A178CC" w:rsidRPr="00BC275E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E571DD" w:rsidRPr="00BC275E">
        <w:rPr>
          <w:rFonts w:ascii="Arial" w:hAnsi="Arial" w:cs="Arial"/>
          <w:b/>
          <w:bCs/>
          <w:sz w:val="24"/>
          <w:szCs w:val="24"/>
        </w:rPr>
        <w:t>:</w:t>
      </w:r>
      <w:r w:rsidR="0071259C" w:rsidRPr="00BC275E">
        <w:rPr>
          <w:rFonts w:ascii="Arial" w:hAnsi="Arial" w:cs="Arial"/>
          <w:b/>
          <w:bCs/>
          <w:sz w:val="24"/>
          <w:szCs w:val="24"/>
        </w:rPr>
        <w:t xml:space="preserve"> </w:t>
      </w:r>
      <w:r w:rsidR="00D539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6517">
        <w:rPr>
          <w:rFonts w:ascii="Arial" w:hAnsi="Arial" w:cs="Arial"/>
          <w:b/>
          <w:bCs/>
          <w:sz w:val="24"/>
          <w:szCs w:val="24"/>
        </w:rPr>
        <w:t xml:space="preserve">Most </w:t>
      </w:r>
      <w:proofErr w:type="spellStart"/>
      <w:r w:rsidRPr="00A96517">
        <w:rPr>
          <w:rFonts w:ascii="Arial" w:hAnsi="Arial" w:cs="Arial"/>
          <w:b/>
          <w:bCs/>
          <w:sz w:val="24"/>
          <w:szCs w:val="24"/>
        </w:rPr>
        <w:t>compact</w:t>
      </w:r>
      <w:proofErr w:type="spellEnd"/>
      <w:r w:rsidRPr="00A96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6517">
        <w:rPr>
          <w:rFonts w:ascii="Arial" w:hAnsi="Arial" w:cs="Arial"/>
          <w:b/>
          <w:bCs/>
          <w:sz w:val="24"/>
          <w:szCs w:val="24"/>
        </w:rPr>
        <w:t>EtherCAT</w:t>
      </w:r>
      <w:proofErr w:type="spellEnd"/>
      <w:r w:rsidRPr="00A96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6517">
        <w:rPr>
          <w:rFonts w:ascii="Arial" w:hAnsi="Arial" w:cs="Arial"/>
          <w:b/>
          <w:bCs/>
          <w:sz w:val="24"/>
          <w:szCs w:val="24"/>
        </w:rPr>
        <w:t>encoder</w:t>
      </w:r>
      <w:proofErr w:type="spellEnd"/>
      <w:r w:rsidR="003F79E2" w:rsidRPr="00BC275E">
        <w:rPr>
          <w:rFonts w:ascii="Arial" w:hAnsi="Arial" w:cs="Arial"/>
          <w:b/>
          <w:bCs/>
          <w:sz w:val="24"/>
          <w:szCs w:val="24"/>
        </w:rPr>
        <w:br/>
      </w:r>
    </w:p>
    <w:p w:rsidR="0012451E" w:rsidRDefault="0012451E" w:rsidP="0012451E">
      <w:pPr>
        <w:rPr>
          <w:rFonts w:ascii="Arial" w:hAnsi="Arial" w:cs="Arial"/>
        </w:rPr>
      </w:pPr>
      <w:r>
        <w:rPr>
          <w:rFonts w:ascii="Arial" w:hAnsi="Arial"/>
        </w:rPr>
        <w:t>Images/</w:t>
      </w:r>
      <w:proofErr w:type="spellStart"/>
      <w:r>
        <w:rPr>
          <w:rFonts w:ascii="Arial" w:hAnsi="Arial"/>
        </w:rPr>
        <w:t>text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approved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publication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trade</w:t>
      </w:r>
      <w:proofErr w:type="spellEnd"/>
      <w:r>
        <w:rPr>
          <w:rFonts w:ascii="Arial" w:hAnsi="Arial"/>
        </w:rPr>
        <w:t xml:space="preserve"> press (</w:t>
      </w:r>
      <w:proofErr w:type="spellStart"/>
      <w:r>
        <w:rPr>
          <w:rFonts w:ascii="Arial" w:hAnsi="Arial"/>
        </w:rPr>
        <w:t>print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online). </w:t>
      </w:r>
      <w:proofErr w:type="spellStart"/>
      <w:r>
        <w:rPr>
          <w:rFonts w:ascii="Arial" w:hAnsi="Arial"/>
        </w:rPr>
        <w:t>Please</w:t>
      </w:r>
      <w:proofErr w:type="spellEnd"/>
      <w:r>
        <w:rPr>
          <w:rFonts w:ascii="Arial" w:hAnsi="Arial"/>
        </w:rPr>
        <w:t xml:space="preserve"> send </w:t>
      </w:r>
      <w:proofErr w:type="spellStart"/>
      <w:r>
        <w:rPr>
          <w:rFonts w:ascii="Arial" w:hAnsi="Arial"/>
        </w:rPr>
        <w:t>us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specimen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copy</w:t>
      </w:r>
      <w:proofErr w:type="spellEnd"/>
      <w:r>
        <w:rPr>
          <w:rFonts w:ascii="Arial" w:hAnsi="Arial"/>
        </w:rPr>
        <w:t xml:space="preserve"> after </w:t>
      </w:r>
      <w:proofErr w:type="spellStart"/>
      <w:r>
        <w:rPr>
          <w:rFonts w:ascii="Arial" w:hAnsi="Arial"/>
        </w:rPr>
        <w:t>publication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Thank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efforts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advance</w:t>
      </w:r>
      <w:proofErr w:type="spellEnd"/>
      <w:r>
        <w:rPr>
          <w:rFonts w:ascii="Arial" w:hAnsi="Arial"/>
        </w:rPr>
        <w:t>.</w:t>
      </w:r>
    </w:p>
    <w:p w:rsidR="000156CA" w:rsidRDefault="0089091F" w:rsidP="00EA45E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92943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A178CC">
        <w:rPr>
          <w:rFonts w:ascii="Arial" w:hAnsi="Arial" w:cs="Arial"/>
          <w:sz w:val="24"/>
          <w:szCs w:val="24"/>
        </w:rPr>
        <w:t>___</w:t>
      </w:r>
      <w:r w:rsidRPr="00092943">
        <w:rPr>
          <w:rFonts w:ascii="Arial" w:hAnsi="Arial" w:cs="Arial"/>
          <w:sz w:val="24"/>
          <w:szCs w:val="24"/>
        </w:rPr>
        <w:t>____</w:t>
      </w:r>
      <w:r w:rsidRPr="00092943">
        <w:rPr>
          <w:rFonts w:ascii="Arial" w:hAnsi="Arial" w:cs="Arial"/>
          <w:sz w:val="24"/>
          <w:szCs w:val="24"/>
        </w:rPr>
        <w:br/>
      </w:r>
    </w:p>
    <w:p w:rsidR="00A96517" w:rsidRPr="00000BC3" w:rsidRDefault="00A96517" w:rsidP="00A96517">
      <w:pPr>
        <w:spacing w:after="160" w:line="259" w:lineRule="auto"/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</w:pPr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 xml:space="preserve">Most </w:t>
      </w:r>
      <w:proofErr w:type="spellStart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>compact</w:t>
      </w:r>
      <w:proofErr w:type="spellEnd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>EtherCAT</w:t>
      </w:r>
      <w:proofErr w:type="spellEnd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>encoder</w:t>
      </w:r>
      <w:proofErr w:type="spellEnd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 xml:space="preserve"> in </w:t>
      </w:r>
      <w:proofErr w:type="spellStart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>the</w:t>
      </w:r>
      <w:proofErr w:type="spellEnd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>world</w:t>
      </w:r>
      <w:proofErr w:type="spellEnd"/>
      <w:r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br/>
      </w:r>
      <w:proofErr w:type="spellStart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>Highly</w:t>
      </w:r>
      <w:proofErr w:type="spellEnd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>accurate</w:t>
      </w:r>
      <w:proofErr w:type="spellEnd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>and</w:t>
      </w:r>
      <w:proofErr w:type="spellEnd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>highly</w:t>
      </w:r>
      <w:proofErr w:type="spellEnd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>dynamic</w:t>
      </w:r>
      <w:proofErr w:type="spellEnd"/>
      <w:r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br/>
      </w:r>
      <w:proofErr w:type="spellStart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>Faster</w:t>
      </w:r>
      <w:proofErr w:type="spellEnd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 xml:space="preserve">, </w:t>
      </w:r>
      <w:proofErr w:type="spellStart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>more</w:t>
      </w:r>
      <w:proofErr w:type="spellEnd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>accurate</w:t>
      </w:r>
      <w:proofErr w:type="spellEnd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>and</w:t>
      </w:r>
      <w:proofErr w:type="spellEnd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>more</w:t>
      </w:r>
      <w:proofErr w:type="spellEnd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  <w:t>compact</w:t>
      </w:r>
      <w:proofErr w:type="spellEnd"/>
    </w:p>
    <w:p w:rsidR="00D539CB" w:rsidRDefault="00D539CB" w:rsidP="00D539CB">
      <w:pPr>
        <w:spacing w:after="160" w:line="259" w:lineRule="auto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</w:p>
    <w:p w:rsidR="00A96517" w:rsidRPr="00000BC3" w:rsidRDefault="00A96517" w:rsidP="00A96517">
      <w:pPr>
        <w:spacing w:after="160" w:line="259" w:lineRule="auto"/>
        <w:rPr>
          <w:rFonts w:ascii="Arial" w:eastAsiaTheme="minorHAnsi" w:hAnsi="Arial" w:cs="Arial"/>
          <w:color w:val="333333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A02441" wp14:editId="5C9BA4A2">
            <wp:simplePos x="0" y="0"/>
            <wp:positionH relativeFrom="column">
              <wp:posOffset>2396186</wp:posOffset>
            </wp:positionH>
            <wp:positionV relativeFrom="paragraph">
              <wp:posOffset>4286582</wp:posOffset>
            </wp:positionV>
            <wp:extent cx="1933336" cy="11874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336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Wachendorff Automation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has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extended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its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absolute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encoder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series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WDGA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with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the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interfaces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SSI, CAN,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Profibus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,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by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another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Industrial Ethernet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interface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-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besides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ProfiNet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-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by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the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EtherCAT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protocol.</w:t>
      </w:r>
      <w:proofErr w:type="spellEnd"/>
      <w:r>
        <w:rPr>
          <w:rFonts w:ascii="Arial" w:eastAsiaTheme="minorHAnsi" w:hAnsi="Arial" w:cs="Arial"/>
          <w:color w:val="333333"/>
          <w:sz w:val="24"/>
          <w:szCs w:val="24"/>
          <w:lang w:eastAsia="en-US"/>
        </w:rPr>
        <w:br/>
      </w:r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Wachendorff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can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also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offer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the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world's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smallest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encoder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with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bus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cover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in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the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EtherCAT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interface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with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the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WDGA58F design. </w:t>
      </w:r>
      <w:r>
        <w:rPr>
          <w:rFonts w:ascii="Arial" w:eastAsiaTheme="minorHAnsi" w:hAnsi="Arial" w:cs="Arial"/>
          <w:color w:val="333333"/>
          <w:sz w:val="24"/>
          <w:szCs w:val="24"/>
          <w:lang w:eastAsia="en-US"/>
        </w:rPr>
        <w:br/>
      </w:r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This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saves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valuable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installation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space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and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can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therefore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be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decisive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in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new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or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advanced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machines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,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as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the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trend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towards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more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compact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machines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continues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unabated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.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Despite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this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unique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compactness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,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the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high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bearing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loads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guarantee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a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long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service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life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and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maximum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durability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. </w:t>
      </w:r>
      <w:r>
        <w:rPr>
          <w:rFonts w:ascii="Arial" w:eastAsiaTheme="minorHAnsi" w:hAnsi="Arial" w:cs="Arial"/>
          <w:color w:val="333333"/>
          <w:sz w:val="24"/>
          <w:szCs w:val="24"/>
          <w:lang w:eastAsia="en-US"/>
        </w:rPr>
        <w:br/>
      </w:r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The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EtherCAT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encoders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from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Wachendorff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can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be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ordered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as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hollow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shaft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and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clamp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/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synchro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flange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versions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. </w:t>
      </w:r>
      <w:r>
        <w:rPr>
          <w:rFonts w:ascii="Arial" w:eastAsiaTheme="minorHAnsi" w:hAnsi="Arial" w:cs="Arial"/>
          <w:color w:val="333333"/>
          <w:sz w:val="24"/>
          <w:szCs w:val="24"/>
          <w:lang w:eastAsia="en-US"/>
        </w:rPr>
        <w:br/>
      </w:r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In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the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multiturn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area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,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the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EtherCAT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encoders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are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equipped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with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maintenance-free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and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space-saving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EnDra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®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technology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. The innovative singleturn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range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with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QuattroMag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®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technology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provides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a high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resolution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of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up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to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16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bits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and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an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accuracy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of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+/- 0.0878° (12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bits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).</w:t>
      </w:r>
      <w:r>
        <w:rPr>
          <w:rFonts w:ascii="Arial" w:eastAsiaTheme="minorHAnsi" w:hAnsi="Arial" w:cs="Arial"/>
          <w:color w:val="333333"/>
          <w:sz w:val="24"/>
          <w:szCs w:val="24"/>
          <w:lang w:eastAsia="en-US"/>
        </w:rPr>
        <w:br/>
      </w:r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This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makes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it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possible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to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use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robust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and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durable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magnetic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technology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from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Wachendorff in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many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areas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where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previously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only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high-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precision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and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sensitive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optical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measuring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technology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could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be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used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. </w:t>
      </w:r>
      <w:r>
        <w:rPr>
          <w:rFonts w:ascii="Arial" w:eastAsiaTheme="minorHAnsi" w:hAnsi="Arial" w:cs="Arial"/>
          <w:color w:val="333333"/>
          <w:sz w:val="24"/>
          <w:szCs w:val="24"/>
          <w:lang w:eastAsia="en-US"/>
        </w:rPr>
        <w:br/>
      </w:r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The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new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EtherCAT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absolute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value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encoders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with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SM3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mode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,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distributed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clock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and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Can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over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EtherCAT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(DS 406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compatible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)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can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deliver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their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high-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precision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position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value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with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a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cycle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time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of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up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to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50µs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and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are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thus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perfectly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equipped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for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the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la</w:t>
      </w:r>
      <w:r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test</w:t>
      </w:r>
      <w:proofErr w:type="spellEnd"/>
      <w:r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333333"/>
          <w:sz w:val="24"/>
          <w:szCs w:val="24"/>
          <w:lang w:eastAsia="en-US"/>
        </w:rPr>
        <w:t>controllers</w:t>
      </w:r>
      <w:proofErr w:type="spellEnd"/>
      <w:r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in </w:t>
      </w:r>
      <w:proofErr w:type="spellStart"/>
      <w:r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the</w:t>
      </w:r>
      <w:proofErr w:type="spellEnd"/>
      <w:r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333333"/>
          <w:sz w:val="24"/>
          <w:szCs w:val="24"/>
          <w:lang w:eastAsia="en-US"/>
        </w:rPr>
        <w:t>field</w:t>
      </w:r>
      <w:proofErr w:type="spellEnd"/>
      <w:r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. </w:t>
      </w:r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Plant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and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machine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builders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also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benefit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from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the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modular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principle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used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by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Wachendorff Automation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for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the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design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of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customer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variants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,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which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can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thus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be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implemented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very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quickly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and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cost-effectively</w:t>
      </w:r>
      <w:proofErr w:type="spellEnd"/>
      <w:r w:rsidRPr="00000BC3">
        <w:rPr>
          <w:rFonts w:ascii="Arial" w:eastAsiaTheme="minorHAnsi" w:hAnsi="Arial" w:cs="Arial"/>
          <w:color w:val="333333"/>
          <w:sz w:val="24"/>
          <w:szCs w:val="24"/>
          <w:lang w:eastAsia="en-US"/>
        </w:rPr>
        <w:t>.</w:t>
      </w:r>
    </w:p>
    <w:p w:rsidR="00D539CB" w:rsidRPr="00D539CB" w:rsidRDefault="00D539CB" w:rsidP="00D539CB">
      <w:pPr>
        <w:spacing w:after="160" w:line="259" w:lineRule="auto"/>
        <w:rPr>
          <w:rFonts w:ascii="Arial" w:eastAsiaTheme="minorHAnsi" w:hAnsi="Arial" w:cs="Arial"/>
          <w:color w:val="333333"/>
          <w:sz w:val="24"/>
          <w:szCs w:val="24"/>
          <w:lang w:eastAsia="en-US"/>
        </w:rPr>
      </w:pPr>
    </w:p>
    <w:p w:rsidR="00000BC3" w:rsidRPr="00000BC3" w:rsidRDefault="00000BC3" w:rsidP="00A96517">
      <w:pPr>
        <w:rPr>
          <w:rFonts w:ascii="Arial" w:eastAsiaTheme="minorHAnsi" w:hAnsi="Arial" w:cs="Arial"/>
          <w:b/>
          <w:color w:val="333333"/>
          <w:sz w:val="24"/>
          <w:szCs w:val="24"/>
          <w:lang w:eastAsia="en-US"/>
        </w:rPr>
      </w:pPr>
    </w:p>
    <w:sectPr w:rsidR="00000BC3" w:rsidRPr="00000BC3" w:rsidSect="000A2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626" w:bottom="568" w:left="1276" w:header="0" w:footer="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5E" w:rsidRDefault="00BC27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39891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A96517">
          <w:rPr>
            <w:rFonts w:ascii="Arial" w:hAnsi="Arial" w:cs="Arial"/>
            <w:noProof/>
          </w:rPr>
          <w:t>2</w:t>
        </w:r>
        <w:r w:rsidRPr="00BC275E">
          <w:rPr>
            <w:rFonts w:ascii="Arial" w:hAnsi="Arial" w:cs="Arial"/>
          </w:rPr>
          <w:fldChar w:fldCharType="end"/>
        </w:r>
      </w:p>
    </w:sdtContent>
  </w:sdt>
  <w:p w:rsidR="005067C7" w:rsidRPr="005067C7" w:rsidRDefault="005067C7" w:rsidP="005067C7">
    <w:pPr>
      <w:pStyle w:val="Fuzeile"/>
      <w:jc w:val="cen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5701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12451E">
          <w:rPr>
            <w:rFonts w:ascii="Arial" w:hAnsi="Arial" w:cs="Arial"/>
            <w:noProof/>
          </w:rPr>
          <w:t>1</w:t>
        </w:r>
        <w:r w:rsidRPr="00BC275E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</w:t>
        </w:r>
      </w:p>
    </w:sdtContent>
  </w:sdt>
  <w:p w:rsidR="00BC275E" w:rsidRDefault="00BC27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5E" w:rsidRDefault="00BC27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DD651F" w:rsidRDefault="00DD651F">
    <w:pPr>
      <w:pStyle w:val="Kopfzeile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</w:t>
    </w:r>
    <w:r w:rsidR="008F7202">
      <w:rPr>
        <w:rFonts w:ascii="Arial" w:hAnsi="Arial" w:cs="Arial"/>
        <w:b/>
        <w:bCs/>
      </w:rPr>
      <w:t>Automation</w:t>
    </w:r>
    <w:r>
      <w:rPr>
        <w:rFonts w:ascii="Arial" w:hAnsi="Arial" w:cs="Arial"/>
        <w:b/>
        <w:bCs/>
      </w:rPr>
      <w:t xml:space="preserve">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</w:t>
    </w:r>
    <w:r w:rsidR="008F7202">
      <w:rPr>
        <w:rFonts w:ascii="Arial" w:hAnsi="Arial" w:cs="Arial"/>
      </w:rPr>
      <w:t>automation</w:t>
    </w:r>
    <w:r w:rsidR="001A2183">
      <w:rPr>
        <w:rFonts w:ascii="Arial" w:hAnsi="Arial" w:cs="Arial"/>
      </w:rPr>
      <w:t>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488E"/>
    <w:multiLevelType w:val="hybridMultilevel"/>
    <w:tmpl w:val="4428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D727E"/>
    <w:multiLevelType w:val="hybridMultilevel"/>
    <w:tmpl w:val="F0940D5C"/>
    <w:lvl w:ilvl="0" w:tplc="C1CE97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E1A99"/>
    <w:multiLevelType w:val="hybridMultilevel"/>
    <w:tmpl w:val="125CB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CB758D3"/>
    <w:multiLevelType w:val="hybridMultilevel"/>
    <w:tmpl w:val="537A0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00770"/>
    <w:rsid w:val="00000BC3"/>
    <w:rsid w:val="000156CA"/>
    <w:rsid w:val="00024CC0"/>
    <w:rsid w:val="00042791"/>
    <w:rsid w:val="0006517B"/>
    <w:rsid w:val="000821F5"/>
    <w:rsid w:val="0008521C"/>
    <w:rsid w:val="00087CF6"/>
    <w:rsid w:val="0009234A"/>
    <w:rsid w:val="00092943"/>
    <w:rsid w:val="000A2D9B"/>
    <w:rsid w:val="000A7E7C"/>
    <w:rsid w:val="000D5072"/>
    <w:rsid w:val="00102AE2"/>
    <w:rsid w:val="00122926"/>
    <w:rsid w:val="0012451E"/>
    <w:rsid w:val="00147A7E"/>
    <w:rsid w:val="00151877"/>
    <w:rsid w:val="00164B98"/>
    <w:rsid w:val="00174F32"/>
    <w:rsid w:val="00182C73"/>
    <w:rsid w:val="001A2183"/>
    <w:rsid w:val="001A5236"/>
    <w:rsid w:val="001A7735"/>
    <w:rsid w:val="00217034"/>
    <w:rsid w:val="00242856"/>
    <w:rsid w:val="002531BC"/>
    <w:rsid w:val="002D3754"/>
    <w:rsid w:val="00321F3C"/>
    <w:rsid w:val="00323ED6"/>
    <w:rsid w:val="00326B9A"/>
    <w:rsid w:val="003277FC"/>
    <w:rsid w:val="00330CB0"/>
    <w:rsid w:val="003336F4"/>
    <w:rsid w:val="00385F0B"/>
    <w:rsid w:val="003C2732"/>
    <w:rsid w:val="003F79E2"/>
    <w:rsid w:val="0043771A"/>
    <w:rsid w:val="00441D2E"/>
    <w:rsid w:val="004649B1"/>
    <w:rsid w:val="00490648"/>
    <w:rsid w:val="004A5927"/>
    <w:rsid w:val="004F2A36"/>
    <w:rsid w:val="0050537C"/>
    <w:rsid w:val="005067C7"/>
    <w:rsid w:val="00511FB2"/>
    <w:rsid w:val="005546C9"/>
    <w:rsid w:val="00554E98"/>
    <w:rsid w:val="00581AAB"/>
    <w:rsid w:val="005B6F1A"/>
    <w:rsid w:val="005C3A1B"/>
    <w:rsid w:val="00602275"/>
    <w:rsid w:val="00615245"/>
    <w:rsid w:val="006672A8"/>
    <w:rsid w:val="00700481"/>
    <w:rsid w:val="0071259C"/>
    <w:rsid w:val="00715A33"/>
    <w:rsid w:val="007315C1"/>
    <w:rsid w:val="00736B3C"/>
    <w:rsid w:val="007A4606"/>
    <w:rsid w:val="007A5DAF"/>
    <w:rsid w:val="007E7389"/>
    <w:rsid w:val="00803743"/>
    <w:rsid w:val="00817AFA"/>
    <w:rsid w:val="00833E65"/>
    <w:rsid w:val="00865A7E"/>
    <w:rsid w:val="00872BDE"/>
    <w:rsid w:val="008828CE"/>
    <w:rsid w:val="0089091F"/>
    <w:rsid w:val="00894F1D"/>
    <w:rsid w:val="008956C9"/>
    <w:rsid w:val="008B763B"/>
    <w:rsid w:val="008C7ED3"/>
    <w:rsid w:val="008F5CD7"/>
    <w:rsid w:val="008F7202"/>
    <w:rsid w:val="00933F8C"/>
    <w:rsid w:val="009624E7"/>
    <w:rsid w:val="009E3AE7"/>
    <w:rsid w:val="00A170E7"/>
    <w:rsid w:val="00A178CC"/>
    <w:rsid w:val="00A327E6"/>
    <w:rsid w:val="00A549E9"/>
    <w:rsid w:val="00A91B96"/>
    <w:rsid w:val="00A96517"/>
    <w:rsid w:val="00AB40CC"/>
    <w:rsid w:val="00AC17C8"/>
    <w:rsid w:val="00AC7380"/>
    <w:rsid w:val="00B3624A"/>
    <w:rsid w:val="00B4343D"/>
    <w:rsid w:val="00BB523A"/>
    <w:rsid w:val="00BC275E"/>
    <w:rsid w:val="00BD65AA"/>
    <w:rsid w:val="00BE460E"/>
    <w:rsid w:val="00C00C09"/>
    <w:rsid w:val="00C01784"/>
    <w:rsid w:val="00C05D99"/>
    <w:rsid w:val="00C2138D"/>
    <w:rsid w:val="00C2369A"/>
    <w:rsid w:val="00C4019A"/>
    <w:rsid w:val="00C642C9"/>
    <w:rsid w:val="00C9587D"/>
    <w:rsid w:val="00CE60F9"/>
    <w:rsid w:val="00CF6E18"/>
    <w:rsid w:val="00D0278A"/>
    <w:rsid w:val="00D07DD9"/>
    <w:rsid w:val="00D24D88"/>
    <w:rsid w:val="00D539CB"/>
    <w:rsid w:val="00D82B5B"/>
    <w:rsid w:val="00DB56D9"/>
    <w:rsid w:val="00DC0C43"/>
    <w:rsid w:val="00DD651F"/>
    <w:rsid w:val="00DF04A8"/>
    <w:rsid w:val="00E401CE"/>
    <w:rsid w:val="00E571DD"/>
    <w:rsid w:val="00EA45EA"/>
    <w:rsid w:val="00EB5E8E"/>
    <w:rsid w:val="00ED7E3E"/>
    <w:rsid w:val="00F1233F"/>
    <w:rsid w:val="00FC68EE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paragraph" w:styleId="Listenabsatz">
    <w:name w:val="List Paragraph"/>
    <w:basedOn w:val="Standard"/>
    <w:uiPriority w:val="34"/>
    <w:qFormat/>
    <w:rsid w:val="0001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307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Isabell Wagner</cp:lastModifiedBy>
  <cp:revision>4</cp:revision>
  <cp:lastPrinted>2018-06-19T08:56:00Z</cp:lastPrinted>
  <dcterms:created xsi:type="dcterms:W3CDTF">2018-06-19T08:51:00Z</dcterms:created>
  <dcterms:modified xsi:type="dcterms:W3CDTF">2018-06-19T08:56:00Z</dcterms:modified>
</cp:coreProperties>
</file>